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5DED" w:rsidRPr="000D5DED" w:rsidRDefault="000D5DED" w:rsidP="000D5DE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D5DED">
        <w:rPr>
          <w:rFonts w:ascii="Times New Roman" w:hAnsi="Times New Roman" w:cs="Times New Roman"/>
          <w:b/>
          <w:bCs/>
          <w:sz w:val="24"/>
          <w:szCs w:val="24"/>
          <w:lang w:val="uk-UA"/>
        </w:rPr>
        <w:t>ПОВІДОМЛЕННЯ ПРО НАМІР ОТРИМАТИ ДОЗВІЛ НА ВИКИДИ</w:t>
      </w:r>
    </w:p>
    <w:p w:rsidR="00FF29B6" w:rsidRPr="00FF29B6" w:rsidRDefault="00FF29B6" w:rsidP="00FF29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F29B6">
        <w:rPr>
          <w:rFonts w:ascii="Times New Roman" w:hAnsi="Times New Roman" w:cs="Times New Roman"/>
          <w:sz w:val="24"/>
          <w:szCs w:val="24"/>
          <w:lang w:val="uk-UA"/>
        </w:rPr>
        <w:t>СІЛЬСЬКОГОСПОДАРСЬКЕ ТОВАРИСТВО З ОБМЕЖЕНОЮ ВІДПОВІДАЛЬНІСТЮ «ДРУЖБА-НОВА»</w:t>
      </w:r>
      <w:r w:rsidRPr="00FF29B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(СТОВ</w:t>
      </w:r>
      <w:r w:rsidRPr="00FF29B6">
        <w:rPr>
          <w:rFonts w:ascii="Times New Roman" w:hAnsi="Times New Roman" w:cs="Times New Roman"/>
          <w:sz w:val="24"/>
          <w:szCs w:val="24"/>
          <w:lang w:val="uk-UA"/>
        </w:rPr>
        <w:t xml:space="preserve"> «ДРУЖБА-НОВА»</w:t>
      </w:r>
      <w:r w:rsidRPr="00FF29B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код ЄДРПОУ </w:t>
      </w:r>
      <w:r w:rsidRPr="00FF29B6">
        <w:rPr>
          <w:rFonts w:ascii="Times New Roman" w:hAnsi="Times New Roman" w:cs="Times New Roman"/>
          <w:sz w:val="24"/>
          <w:szCs w:val="24"/>
          <w:lang w:val="uk-UA"/>
        </w:rPr>
        <w:t>31333767</w:t>
      </w:r>
      <w:r w:rsidRPr="00FF29B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юридична адреса: </w:t>
      </w:r>
      <w:r w:rsidRPr="00FF29B6">
        <w:rPr>
          <w:rFonts w:ascii="Times New Roman" w:hAnsi="Times New Roman" w:cs="Times New Roman"/>
          <w:sz w:val="24"/>
          <w:szCs w:val="24"/>
          <w:lang w:val="uk-UA"/>
        </w:rPr>
        <w:t xml:space="preserve">17600, Чернігівська обл., </w:t>
      </w:r>
      <w:proofErr w:type="spellStart"/>
      <w:r w:rsidRPr="00FF29B6">
        <w:rPr>
          <w:rFonts w:ascii="Times New Roman" w:hAnsi="Times New Roman" w:cs="Times New Roman"/>
          <w:sz w:val="24"/>
          <w:szCs w:val="24"/>
          <w:lang w:val="uk-UA"/>
        </w:rPr>
        <w:t>Варвинський</w:t>
      </w:r>
      <w:proofErr w:type="spellEnd"/>
      <w:r w:rsidRPr="00FF29B6">
        <w:rPr>
          <w:rFonts w:ascii="Times New Roman" w:hAnsi="Times New Roman" w:cs="Times New Roman"/>
          <w:sz w:val="24"/>
          <w:szCs w:val="24"/>
          <w:lang w:val="uk-UA"/>
        </w:rPr>
        <w:t xml:space="preserve"> район, смт </w:t>
      </w:r>
      <w:proofErr w:type="spellStart"/>
      <w:r w:rsidRPr="00FF29B6">
        <w:rPr>
          <w:rFonts w:ascii="Times New Roman" w:hAnsi="Times New Roman" w:cs="Times New Roman"/>
          <w:sz w:val="24"/>
          <w:szCs w:val="24"/>
          <w:lang w:val="uk-UA"/>
        </w:rPr>
        <w:t>Варва</w:t>
      </w:r>
      <w:proofErr w:type="spellEnd"/>
      <w:r w:rsidRPr="00FF29B6">
        <w:rPr>
          <w:rFonts w:ascii="Times New Roman" w:hAnsi="Times New Roman" w:cs="Times New Roman"/>
          <w:sz w:val="24"/>
          <w:szCs w:val="24"/>
          <w:lang w:val="uk-UA"/>
        </w:rPr>
        <w:t>, вул. Комарова, 59</w:t>
      </w:r>
      <w:r w:rsidRPr="00FF29B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+38 0508101902,</w:t>
      </w:r>
      <w:r w:rsidRPr="00FF29B6">
        <w:rPr>
          <w:rFonts w:ascii="Times New Roman" w:hAnsi="Times New Roman" w:cs="Times New Roman"/>
          <w:sz w:val="24"/>
          <w:szCs w:val="24"/>
          <w:lang w:val="uk-UA"/>
        </w:rPr>
        <w:t xml:space="preserve"> e-</w:t>
      </w:r>
      <w:proofErr w:type="spellStart"/>
      <w:r w:rsidRPr="00FF29B6">
        <w:rPr>
          <w:rFonts w:ascii="Times New Roman" w:hAnsi="Times New Roman" w:cs="Times New Roman"/>
          <w:sz w:val="24"/>
          <w:szCs w:val="24"/>
          <w:lang w:val="uk-UA"/>
        </w:rPr>
        <w:t>mail</w:t>
      </w:r>
      <w:proofErr w:type="spellEnd"/>
      <w:r w:rsidRPr="00FF29B6">
        <w:rPr>
          <w:rFonts w:ascii="Times New Roman" w:hAnsi="Times New Roman" w:cs="Times New Roman"/>
          <w:sz w:val="24"/>
          <w:szCs w:val="24"/>
          <w:lang w:val="uk-UA"/>
        </w:rPr>
        <w:t>: d.kozoriz@kernel.ua</w:t>
      </w:r>
      <w:r w:rsidRPr="00FF29B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) має намір отримати дозвіл на викиди забруднюючих речовин в атмосферне повітря стаціонарними джерелами. </w:t>
      </w:r>
      <w:proofErr w:type="spellStart"/>
      <w:r w:rsidRPr="00FF29B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Обʼєкт</w:t>
      </w:r>
      <w:proofErr w:type="spellEnd"/>
      <w:r w:rsidRPr="00FF29B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розташований за адресою: </w:t>
      </w:r>
      <w:r w:rsidRPr="00FF29B6">
        <w:rPr>
          <w:rFonts w:ascii="Times New Roman" w:hAnsi="Times New Roman" w:cs="Times New Roman"/>
          <w:sz w:val="24"/>
          <w:szCs w:val="24"/>
          <w:lang w:val="uk-UA"/>
        </w:rPr>
        <w:t xml:space="preserve">16601, Чернігівська обл., м. Ніжин, вул. </w:t>
      </w:r>
      <w:proofErr w:type="spellStart"/>
      <w:r w:rsidRPr="00FF29B6">
        <w:rPr>
          <w:rFonts w:ascii="Times New Roman" w:hAnsi="Times New Roman" w:cs="Times New Roman"/>
          <w:sz w:val="24"/>
          <w:szCs w:val="24"/>
          <w:lang w:val="uk-UA"/>
        </w:rPr>
        <w:t>Носівський</w:t>
      </w:r>
      <w:proofErr w:type="spellEnd"/>
      <w:r w:rsidRPr="00FF29B6">
        <w:rPr>
          <w:rFonts w:ascii="Times New Roman" w:hAnsi="Times New Roman" w:cs="Times New Roman"/>
          <w:sz w:val="24"/>
          <w:szCs w:val="24"/>
          <w:lang w:val="uk-UA"/>
        </w:rPr>
        <w:t xml:space="preserve"> шлях, 19-А.</w:t>
      </w:r>
      <w:r w:rsidRPr="00FF29B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FF29B6" w:rsidRPr="00FF29B6" w:rsidRDefault="00FF29B6" w:rsidP="00FF29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F29B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Метою отримання дозволу на викиди є надання права експлуатувати об’єкт, з якого надходять в атмосферне повітря забруднюючі речовини або їх суміші, за умови дотримання встановлених відповідних нормативів граничнодопустимих викидів та вимог до технологічних процесів у частині обмеження викидів забруднюючих речовин протягом визначеного в дозволі терміну.</w:t>
      </w:r>
    </w:p>
    <w:p w:rsidR="00FF29B6" w:rsidRPr="00FF29B6" w:rsidRDefault="00FF29B6" w:rsidP="00FF29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F29B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Згідно вимог Закону України «Про оцінку впливу на довкілля» діяльність </w:t>
      </w:r>
      <w:proofErr w:type="spellStart"/>
      <w:r w:rsidRPr="00FF29B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обʼєкту</w:t>
      </w:r>
      <w:proofErr w:type="spellEnd"/>
      <w:r w:rsidRPr="00FF29B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СТОВ</w:t>
      </w:r>
      <w:r w:rsidRPr="00FF29B6">
        <w:rPr>
          <w:rFonts w:ascii="Times New Roman" w:hAnsi="Times New Roman" w:cs="Times New Roman"/>
          <w:sz w:val="24"/>
          <w:szCs w:val="24"/>
          <w:lang w:val="uk-UA"/>
        </w:rPr>
        <w:t xml:space="preserve"> «ДРУЖБА-НОВА»</w:t>
      </w:r>
      <w:r w:rsidRPr="00FF29B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не підлягає оцінці впливу на довкілля.</w:t>
      </w:r>
    </w:p>
    <w:p w:rsidR="00FF29B6" w:rsidRPr="00FF29B6" w:rsidRDefault="00FF29B6" w:rsidP="00FF29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F29B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ФІЛІЯ «НІЖИНСЬКИЙ ЕЛЕВАТОР» СТОВ «ДРУЖБА-НОВА» призначена для приймання, первинної обробки і зберігання зернових культур. Річний обсяг зернових культур 900000 </w:t>
      </w:r>
      <w:proofErr w:type="spellStart"/>
      <w:r w:rsidRPr="00FF29B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тонн</w:t>
      </w:r>
      <w:proofErr w:type="spellEnd"/>
      <w:r w:rsidRPr="00FF29B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Виробничою схемою підприємства передбачено розміщення технологічного обладнання так, щоб забезпечити безперервне виконання операцій із зерном та їх доцільну черговість, звести до мінімуму транспортні операції та вантажно-розвантажувальні роботи із зерном, виключити можливість змішування різнорідних партій зерна. До складу підприємства входить: відділення приймання зерна з автотранспорту; ваги для великих обсягів вантажу; лабораторія оцінки якості з пробовідбірником; транспортувальні системи; зерноочисні споруди; сушки для зерна; зерносховища; допоміжні та супутні будівлі (майстерня, депо і </w:t>
      </w:r>
      <w:proofErr w:type="spellStart"/>
      <w:r w:rsidRPr="00FF29B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т.ін</w:t>
      </w:r>
      <w:proofErr w:type="spellEnd"/>
      <w:r w:rsidRPr="00FF29B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.).</w:t>
      </w:r>
    </w:p>
    <w:p w:rsidR="00FF29B6" w:rsidRPr="00FF29B6" w:rsidRDefault="00FF29B6" w:rsidP="00FF29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F29B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Під час роботи технологічного устаткування до атмосферного повітря викидаються: </w:t>
      </w:r>
      <w:r w:rsidRPr="00FF29B6">
        <w:rPr>
          <w:rFonts w:ascii="Times New Roman" w:hAnsi="Times New Roman" w:cs="Times New Roman"/>
          <w:sz w:val="24"/>
          <w:szCs w:val="24"/>
          <w:lang w:val="uk-UA"/>
        </w:rPr>
        <w:t>речовини у вигляді суспендованих твердих частинок (мікрочастинки та волокна)</w:t>
      </w:r>
      <w:r w:rsidRPr="00FF29B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132,309 т/рік, </w:t>
      </w:r>
      <w:r w:rsidRPr="00FF29B6">
        <w:rPr>
          <w:rFonts w:ascii="Times New Roman" w:hAnsi="Times New Roman" w:cs="Times New Roman"/>
          <w:sz w:val="24"/>
          <w:szCs w:val="24"/>
          <w:lang w:val="uk-UA"/>
        </w:rPr>
        <w:t>оксиди азоту (у перерахунку на діоксид азоту [NO+NO2] – 17,014 т/рік; сірки діоксид – 0,02 т/рік; оксид вуглецю – 3,3866 т/рік; залізо та його сполуки (у перерахунку на залізо) – 0,000023 т/рік; манган та його сполуки (у перерахунку на діоксид мангану) – 0,0000025 т/рік; неметанові леткі органічні сполуки (НМЛОС) – 0,0268 т/рік; метан – 0,19297 т/рік; азоту (1) оксид [N2O] – 0,02029 т/рік; вуглецю діоксид – 10431,714 т/рік.</w:t>
      </w:r>
    </w:p>
    <w:p w:rsidR="00FF29B6" w:rsidRPr="00FF29B6" w:rsidRDefault="00FF29B6" w:rsidP="00FF29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F29B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Валовий викид становить (без врахування вуглецю діоксиду) становить 152,9697 т/рік.</w:t>
      </w:r>
    </w:p>
    <w:p w:rsidR="00FF29B6" w:rsidRPr="00FF29B6" w:rsidRDefault="00FF29B6" w:rsidP="00FF29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F29B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 ступеню впливу на забруднення атмосферного повітря об’єкт відноситься до другої групи, як об’єкт, який взятий на державний облік і не має виробництв або технологічного устаткування, на яких повинні впроваджуватися найкращі доступні технології та методи керування.</w:t>
      </w:r>
    </w:p>
    <w:p w:rsidR="00FF29B6" w:rsidRPr="00FF29B6" w:rsidRDefault="00FF29B6" w:rsidP="00FF29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F29B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Обсяги викидів забруднюючих речовин відповідають вимогам санітарного законодавства, заходи щодо скорочення викидів забруднюючих речовин в атмосферу та заходи щодо впровадження найкращих існуючих технологій виробництва не передбачені та не розробляються. Пропозиції щодо дозволених обсягів викидів забруднюючих речовин в атмосферне повітря розроблені згідно інструкції про загальні вимоги до оформлення документів.</w:t>
      </w:r>
    </w:p>
    <w:p w:rsidR="009B709D" w:rsidRPr="00FF29B6" w:rsidRDefault="00FF29B6" w:rsidP="00FF29B6">
      <w:pPr>
        <w:spacing w:line="240" w:lineRule="auto"/>
        <w:ind w:firstLine="709"/>
        <w:jc w:val="both"/>
        <w:rPr>
          <w:sz w:val="24"/>
          <w:szCs w:val="24"/>
        </w:rPr>
      </w:pPr>
      <w:r w:rsidRPr="00FF29B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 пропозиціями та зауваженнями щодо діяльно</w:t>
      </w:r>
      <w:bookmarkStart w:id="0" w:name="_GoBack"/>
      <w:bookmarkEnd w:id="0"/>
      <w:r w:rsidRPr="00FF29B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сті підприємства з питань охорони атмосферного повітря звертатися протягом 30 календарних днів з моменту опублікування цього повідомлення до: </w:t>
      </w:r>
      <w:r w:rsidRPr="00FF29B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Чернігівської обласної державної адміністрації: </w:t>
      </w:r>
      <w:r w:rsidRPr="00FF29B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14000, </w:t>
      </w:r>
      <w:proofErr w:type="spellStart"/>
      <w:r w:rsidRPr="00FF29B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м.Чернігів</w:t>
      </w:r>
      <w:proofErr w:type="spellEnd"/>
      <w:r w:rsidRPr="00FF29B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вул. Шевченка, 7, тел.+38 (0462) 67-50-24, е-</w:t>
      </w:r>
      <w:proofErr w:type="spellStart"/>
      <w:r w:rsidRPr="00FF29B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mail</w:t>
      </w:r>
      <w:proofErr w:type="spellEnd"/>
      <w:r w:rsidRPr="00FF29B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 post@regadm.gov.ua.</w:t>
      </w:r>
    </w:p>
    <w:sectPr w:rsidR="009B709D" w:rsidRPr="00FF29B6" w:rsidSect="000D5DED">
      <w:pgSz w:w="11906" w:h="16838"/>
      <w:pgMar w:top="568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ED"/>
    <w:rsid w:val="000D5DED"/>
    <w:rsid w:val="00125ACD"/>
    <w:rsid w:val="00215AC9"/>
    <w:rsid w:val="00230B5C"/>
    <w:rsid w:val="00370A23"/>
    <w:rsid w:val="003C4249"/>
    <w:rsid w:val="0059106D"/>
    <w:rsid w:val="00724134"/>
    <w:rsid w:val="0097661F"/>
    <w:rsid w:val="009D3A95"/>
    <w:rsid w:val="00AB2D24"/>
    <w:rsid w:val="00B24071"/>
    <w:rsid w:val="00F162FB"/>
    <w:rsid w:val="00F600FA"/>
    <w:rsid w:val="00FA455B"/>
    <w:rsid w:val="00FF2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9E1F33-9E67-4476-8E1A-15506AF6B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5D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515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2024-01-25T14:20:00Z</dcterms:created>
  <dcterms:modified xsi:type="dcterms:W3CDTF">2024-02-05T08:22:00Z</dcterms:modified>
</cp:coreProperties>
</file>